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CA8B1" w14:textId="776DDAD6" w:rsidR="0038006E" w:rsidRDefault="0038006E" w:rsidP="009F0309">
      <w:pPr>
        <w:spacing w:after="0" w:line="240" w:lineRule="auto"/>
        <w:contextualSpacing/>
      </w:pPr>
    </w:p>
    <w:p w14:paraId="4C71430C" w14:textId="77777777" w:rsidR="00103E38" w:rsidRDefault="00103E38" w:rsidP="009F0309">
      <w:pPr>
        <w:spacing w:after="0" w:line="240" w:lineRule="auto"/>
        <w:contextualSpacing/>
      </w:pPr>
    </w:p>
    <w:p w14:paraId="2593D216" w14:textId="71237D8C" w:rsidR="00446CD7" w:rsidRPr="00446CD7" w:rsidRDefault="00095E51" w:rsidP="009F0309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中新国际联合研究院</w:t>
      </w:r>
      <w:r w:rsidR="00446CD7" w:rsidRPr="00446CD7">
        <w:rPr>
          <w:rFonts w:hint="eastAsia"/>
          <w:b/>
          <w:sz w:val="32"/>
          <w:szCs w:val="32"/>
        </w:rPr>
        <w:t>差旅</w:t>
      </w:r>
      <w:r w:rsidR="00103E38" w:rsidRPr="00103E38">
        <w:rPr>
          <w:rFonts w:hint="eastAsia"/>
          <w:b/>
          <w:sz w:val="32"/>
          <w:szCs w:val="32"/>
        </w:rPr>
        <w:t>住宿费限额标准表</w:t>
      </w:r>
    </w:p>
    <w:p w14:paraId="06689C1C" w14:textId="77777777" w:rsidR="00095E51" w:rsidRDefault="00095E51" w:rsidP="009F0309">
      <w:pPr>
        <w:spacing w:after="0" w:line="240" w:lineRule="auto"/>
        <w:contextualSpacing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Sino-Singapore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International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Joint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Research</w:t>
      </w:r>
      <w:r>
        <w:rPr>
          <w:b/>
          <w:sz w:val="32"/>
          <w:szCs w:val="32"/>
        </w:rPr>
        <w:t xml:space="preserve"> Institute</w:t>
      </w:r>
    </w:p>
    <w:p w14:paraId="4E5B0328" w14:textId="5A973F8D" w:rsidR="00103E38" w:rsidRPr="00103E38" w:rsidRDefault="00103E38" w:rsidP="00103E38">
      <w:pPr>
        <w:spacing w:line="240" w:lineRule="auto"/>
        <w:contextualSpacing/>
        <w:rPr>
          <w:b/>
          <w:sz w:val="30"/>
          <w:szCs w:val="30"/>
        </w:rPr>
      </w:pPr>
      <w:r w:rsidRPr="00103E38">
        <w:rPr>
          <w:b/>
          <w:sz w:val="30"/>
          <w:szCs w:val="30"/>
        </w:rPr>
        <w:t xml:space="preserve">Table for the Daily </w:t>
      </w:r>
      <w:r w:rsidRPr="00103E38">
        <w:rPr>
          <w:rFonts w:hint="eastAsia"/>
          <w:b/>
          <w:sz w:val="30"/>
          <w:szCs w:val="30"/>
        </w:rPr>
        <w:t>Lodging</w:t>
      </w:r>
      <w:r w:rsidRPr="00103E38">
        <w:rPr>
          <w:b/>
          <w:sz w:val="30"/>
          <w:szCs w:val="30"/>
        </w:rPr>
        <w:t xml:space="preserve"> Rate Limit for Domestic Business Travel </w:t>
      </w:r>
      <w:r w:rsidRPr="00103E38">
        <w:rPr>
          <w:b/>
          <w:sz w:val="30"/>
          <w:szCs w:val="30"/>
        </w:rPr>
        <w:t>(</w:t>
      </w:r>
      <w:r w:rsidRPr="00103E38">
        <w:rPr>
          <w:b/>
          <w:sz w:val="30"/>
          <w:szCs w:val="30"/>
        </w:rPr>
        <w:t>China)</w:t>
      </w:r>
    </w:p>
    <w:p w14:paraId="52D24556" w14:textId="77777777" w:rsidR="00446CD7" w:rsidRDefault="00446CD7" w:rsidP="009F0309">
      <w:pPr>
        <w:spacing w:after="0" w:line="240" w:lineRule="auto"/>
        <w:contextualSpacing/>
        <w:jc w:val="center"/>
      </w:pPr>
    </w:p>
    <w:p w14:paraId="701D8426" w14:textId="37638A5C"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1144"/>
        <w:gridCol w:w="1251"/>
        <w:gridCol w:w="1144"/>
        <w:gridCol w:w="1144"/>
        <w:gridCol w:w="1341"/>
      </w:tblGrid>
      <w:tr w:rsidR="00395377" w:rsidRPr="00487F47" w14:paraId="7DC6DF40" w14:textId="77777777" w:rsidTr="0068500F">
        <w:trPr>
          <w:trHeight w:val="386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164" w14:textId="6E8AE732" w:rsidR="00395377" w:rsidRPr="00103E38" w:rsidRDefault="00DD66E0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每日</w:t>
            </w:r>
            <w:r w:rsidR="0068500F" w:rsidRPr="00103E38">
              <w:rPr>
                <w:rFonts w:cstheme="minorHAnsi" w:hint="eastAsia"/>
                <w:b/>
                <w:sz w:val="20"/>
                <w:szCs w:val="20"/>
              </w:rPr>
              <w:t>最高</w:t>
            </w:r>
            <w:r w:rsidR="00395377" w:rsidRPr="00103E38">
              <w:rPr>
                <w:rFonts w:cstheme="minorHAnsi" w:hint="eastAsia"/>
                <w:b/>
                <w:sz w:val="20"/>
                <w:szCs w:val="20"/>
              </w:rPr>
              <w:t>住宿费标准</w:t>
            </w:r>
          </w:p>
          <w:p w14:paraId="6FD3A6E6" w14:textId="1D2734F6" w:rsidR="00395377" w:rsidRPr="00103E38" w:rsidRDefault="0068500F" w:rsidP="00C27910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/>
                <w:b/>
                <w:sz w:val="20"/>
                <w:szCs w:val="20"/>
              </w:rPr>
              <w:t xml:space="preserve">Daily </w:t>
            </w:r>
            <w:r w:rsidR="00C27910" w:rsidRPr="00103E38">
              <w:rPr>
                <w:rFonts w:cstheme="minorHAnsi" w:hint="eastAsia"/>
                <w:b/>
                <w:sz w:val="20"/>
                <w:szCs w:val="20"/>
              </w:rPr>
              <w:t>Lodging</w:t>
            </w:r>
            <w:r w:rsidRPr="00103E38">
              <w:rPr>
                <w:rFonts w:cstheme="minorHAnsi"/>
                <w:b/>
                <w:sz w:val="20"/>
                <w:szCs w:val="20"/>
              </w:rPr>
              <w:t xml:space="preserve"> Rate Limit</w:t>
            </w:r>
            <w:r w:rsidR="00395377" w:rsidRPr="00103E38">
              <w:rPr>
                <w:rFonts w:cstheme="minorHAnsi"/>
                <w:b/>
                <w:sz w:val="20"/>
                <w:szCs w:val="20"/>
              </w:rPr>
              <w:t xml:space="preserve"> (RMB)</w:t>
            </w:r>
          </w:p>
        </w:tc>
        <w:tc>
          <w:tcPr>
            <w:tcW w:w="5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E14" w14:textId="2205BEBE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城市（地区）</w:t>
            </w:r>
            <w:r w:rsidRPr="00103E38">
              <w:rPr>
                <w:rFonts w:cstheme="minorHAnsi" w:hint="eastAsia"/>
                <w:b/>
                <w:sz w:val="20"/>
                <w:szCs w:val="20"/>
              </w:rPr>
              <w:t xml:space="preserve"> City</w:t>
            </w:r>
            <w:r w:rsidRPr="00103E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03E38">
              <w:rPr>
                <w:rFonts w:cstheme="minorHAnsi" w:hint="eastAsia"/>
                <w:b/>
                <w:sz w:val="20"/>
                <w:szCs w:val="20"/>
              </w:rPr>
              <w:t>(Region)</w:t>
            </w:r>
            <w:r w:rsidR="009D2526" w:rsidRPr="00103E3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9D2526" w:rsidRPr="00103E38">
              <w:rPr>
                <w:rFonts w:cstheme="minorHAnsi" w:hint="eastAsia"/>
                <w:b/>
                <w:sz w:val="20"/>
                <w:szCs w:val="20"/>
              </w:rPr>
              <w:t>in China</w:t>
            </w:r>
          </w:p>
        </w:tc>
      </w:tr>
      <w:tr w:rsidR="0068500F" w:rsidRPr="00487F47" w14:paraId="6D600701" w14:textId="2A200033" w:rsidTr="0068500F">
        <w:trPr>
          <w:trHeight w:val="1005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95A6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/>
                <w:b/>
                <w:sz w:val="20"/>
                <w:szCs w:val="20"/>
              </w:rPr>
              <w:t>人员</w:t>
            </w:r>
          </w:p>
          <w:p w14:paraId="091BCA10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/>
                <w:b/>
                <w:sz w:val="20"/>
                <w:szCs w:val="20"/>
              </w:rPr>
              <w:t>Personnel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74DC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北京</w:t>
            </w:r>
          </w:p>
          <w:p w14:paraId="3274FD18" w14:textId="4839C34F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B</w:t>
            </w:r>
            <w:r w:rsidRPr="00103E38">
              <w:rPr>
                <w:rFonts w:cstheme="minorHAnsi"/>
                <w:b/>
                <w:sz w:val="20"/>
                <w:szCs w:val="20"/>
              </w:rPr>
              <w:t>eijing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DC3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上海</w:t>
            </w:r>
          </w:p>
          <w:p w14:paraId="57638FF9" w14:textId="229BB482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Shanghai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D15C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三亚</w:t>
            </w:r>
          </w:p>
          <w:p w14:paraId="3E6B3159" w14:textId="08D2C595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Sanya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1136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深圳</w:t>
            </w:r>
          </w:p>
          <w:p w14:paraId="5FD0EEA5" w14:textId="471C9556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Shenzhen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2E8" w14:textId="77777777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其他城市</w:t>
            </w:r>
            <w:r w:rsidRPr="00103E38">
              <w:rPr>
                <w:rFonts w:cstheme="minorHAnsi" w:hint="eastAsia"/>
                <w:b/>
                <w:sz w:val="20"/>
                <w:szCs w:val="20"/>
              </w:rPr>
              <w:t xml:space="preserve"> </w:t>
            </w:r>
          </w:p>
          <w:p w14:paraId="28B46198" w14:textId="0A14B122" w:rsidR="00395377" w:rsidRPr="00103E38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3E38">
              <w:rPr>
                <w:rFonts w:cstheme="minorHAnsi" w:hint="eastAsia"/>
                <w:b/>
                <w:sz w:val="20"/>
                <w:szCs w:val="20"/>
              </w:rPr>
              <w:t>Other</w:t>
            </w:r>
            <w:r w:rsidRPr="00103E38">
              <w:rPr>
                <w:rFonts w:cstheme="minorHAnsi"/>
                <w:b/>
                <w:sz w:val="20"/>
                <w:szCs w:val="20"/>
              </w:rPr>
              <w:t xml:space="preserve"> Cities</w:t>
            </w:r>
          </w:p>
        </w:tc>
      </w:tr>
      <w:tr w:rsidR="0068500F" w:rsidRPr="00487F47" w14:paraId="1E742126" w14:textId="2B10DF7C" w:rsidTr="0068500F">
        <w:trPr>
          <w:trHeight w:val="692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9B41E" w14:textId="77777777" w:rsidR="00395377" w:rsidRPr="00487F47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院士</w:t>
            </w:r>
          </w:p>
          <w:p w14:paraId="617F9506" w14:textId="77777777" w:rsidR="00395377" w:rsidRPr="00487F47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>Academician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0C37" w14:textId="7411DEE3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6E4E" w14:textId="47B83187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D850B" w14:textId="00EF6EBE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7158" w14:textId="4C37A7F8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54AA" w14:textId="6F8C0C5D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900</w:t>
            </w:r>
          </w:p>
        </w:tc>
      </w:tr>
      <w:tr w:rsidR="0068500F" w:rsidRPr="00487F47" w14:paraId="5569621E" w14:textId="416ED593" w:rsidTr="0068500F">
        <w:trPr>
          <w:trHeight w:val="1343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8306" w14:textId="77777777" w:rsidR="00395377" w:rsidRPr="00487F47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副高职称及以上，新方研究员及以上，院长、副院长及科研主任</w:t>
            </w:r>
          </w:p>
          <w:p w14:paraId="75375D4F" w14:textId="6479230D" w:rsidR="00395377" w:rsidRPr="00487F47" w:rsidRDefault="00BC0796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Title with Deputy senior and above,</w:t>
            </w:r>
            <w:r w:rsidR="00395377" w:rsidRPr="00487F47">
              <w:rPr>
                <w:rFonts w:cstheme="minorHAnsi"/>
                <w:bCs/>
                <w:sz w:val="18"/>
                <w:szCs w:val="18"/>
              </w:rPr>
              <w:t xml:space="preserve"> Research fellows and above(Singapore), director, deputy director and research director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4FC3" w14:textId="43140640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DBB4" w14:textId="5D73C3A5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2761" w14:textId="3D256EE7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06B" w14:textId="601C6537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43DBF" w14:textId="22815F54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550</w:t>
            </w:r>
          </w:p>
        </w:tc>
      </w:tr>
      <w:tr w:rsidR="0068500F" w:rsidRPr="00487F47" w14:paraId="034DC138" w14:textId="41C19DF4" w:rsidTr="0068500F">
        <w:trPr>
          <w:trHeight w:val="418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5EA0C" w14:textId="77777777" w:rsidR="00395377" w:rsidRPr="00487F47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sz w:val="18"/>
                <w:szCs w:val="18"/>
              </w:rPr>
              <w:t>其余人员</w:t>
            </w:r>
          </w:p>
          <w:p w14:paraId="7D509D55" w14:textId="77777777" w:rsidR="00395377" w:rsidRPr="00487F47" w:rsidRDefault="00395377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487F47">
              <w:rPr>
                <w:rFonts w:cstheme="minorHAnsi"/>
                <w:bCs/>
                <w:sz w:val="18"/>
                <w:szCs w:val="18"/>
              </w:rPr>
              <w:t xml:space="preserve">Others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49D8" w14:textId="03653947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92B8" w14:textId="7653CE94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EC625" w14:textId="4025CDF2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E610" w14:textId="20034473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841D" w14:textId="38729C55" w:rsidR="00395377" w:rsidRPr="00487F47" w:rsidRDefault="0068500F" w:rsidP="00AF23BF">
            <w:pPr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450</w:t>
            </w:r>
          </w:p>
        </w:tc>
      </w:tr>
    </w:tbl>
    <w:p w14:paraId="00BFBC46" w14:textId="56A67C88"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C04429A" w14:textId="5A7BE10A" w:rsidR="00256D39" w:rsidRDefault="00256D39" w:rsidP="00256D39">
      <w:pPr>
        <w:adjustRightInd w:val="0"/>
        <w:snapToGrid w:val="0"/>
        <w:spacing w:after="100" w:afterAutospacing="1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56D39" w:rsidSect="00757B58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C6F5A" w14:textId="77777777" w:rsidR="0038006E" w:rsidRDefault="0038006E" w:rsidP="0038006E">
      <w:pPr>
        <w:spacing w:after="0" w:line="240" w:lineRule="auto"/>
      </w:pPr>
      <w:r>
        <w:separator/>
      </w:r>
    </w:p>
  </w:endnote>
  <w:endnote w:type="continuationSeparator" w:id="0">
    <w:p w14:paraId="0CBEEC06" w14:textId="77777777" w:rsidR="0038006E" w:rsidRDefault="0038006E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B5FD7" w14:textId="77777777" w:rsidR="0038006E" w:rsidRDefault="0038006E" w:rsidP="0038006E">
      <w:pPr>
        <w:spacing w:after="0" w:line="240" w:lineRule="auto"/>
      </w:pPr>
      <w:r>
        <w:separator/>
      </w:r>
    </w:p>
  </w:footnote>
  <w:footnote w:type="continuationSeparator" w:id="0">
    <w:p w14:paraId="7C9E33D2" w14:textId="77777777" w:rsidR="0038006E" w:rsidRDefault="0038006E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9ADFB" w14:textId="77777777" w:rsidR="0038006E" w:rsidRDefault="003800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A92373" wp14:editId="5AC1A50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4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1480CC" w14:textId="5D282D20" w:rsidR="0038006E" w:rsidRPr="0038006E" w:rsidRDefault="0038006E" w:rsidP="0038006E">
    <w:pPr>
      <w:pStyle w:val="Header"/>
      <w:jc w:val="right"/>
      <w:rPr>
        <w:i/>
        <w:color w:val="595959" w:themeColor="text1" w:themeTint="A6"/>
        <w:sz w:val="18"/>
        <w:szCs w:val="18"/>
      </w:rPr>
    </w:pP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Updated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Pr="0038006E">
      <w:rPr>
        <w:rFonts w:hint="eastAsia"/>
        <w:i/>
        <w:color w:val="595959" w:themeColor="text1" w:themeTint="A6"/>
        <w:sz w:val="18"/>
        <w:szCs w:val="18"/>
      </w:rPr>
      <w:t>on</w:t>
    </w:r>
    <w:r w:rsidRPr="0038006E">
      <w:rPr>
        <w:i/>
        <w:color w:val="595959" w:themeColor="text1" w:themeTint="A6"/>
        <w:sz w:val="18"/>
        <w:szCs w:val="18"/>
      </w:rPr>
      <w:t xml:space="preserve"> </w:t>
    </w:r>
    <w:r w:rsidR="00BB5BD4">
      <w:rPr>
        <w:rFonts w:hint="eastAsia"/>
        <w:i/>
        <w:color w:val="595959" w:themeColor="text1" w:themeTint="A6"/>
        <w:sz w:val="18"/>
        <w:szCs w:val="18"/>
      </w:rPr>
      <w:t>3</w:t>
    </w:r>
    <w:r w:rsidRPr="0038006E">
      <w:rPr>
        <w:i/>
        <w:color w:val="595959" w:themeColor="text1" w:themeTint="A6"/>
        <w:sz w:val="18"/>
        <w:szCs w:val="18"/>
      </w:rPr>
      <w:t xml:space="preserve"> October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6E"/>
    <w:rsid w:val="0004645A"/>
    <w:rsid w:val="00060B14"/>
    <w:rsid w:val="0009216E"/>
    <w:rsid w:val="00095E51"/>
    <w:rsid w:val="000E1AB0"/>
    <w:rsid w:val="00103E38"/>
    <w:rsid w:val="0010594E"/>
    <w:rsid w:val="0013483A"/>
    <w:rsid w:val="0017575B"/>
    <w:rsid w:val="00191BC7"/>
    <w:rsid w:val="001A5761"/>
    <w:rsid w:val="002105B4"/>
    <w:rsid w:val="00256D39"/>
    <w:rsid w:val="002C7327"/>
    <w:rsid w:val="0030084C"/>
    <w:rsid w:val="0030479E"/>
    <w:rsid w:val="003450F6"/>
    <w:rsid w:val="00357B1F"/>
    <w:rsid w:val="00364BF0"/>
    <w:rsid w:val="0038006E"/>
    <w:rsid w:val="00395377"/>
    <w:rsid w:val="003A66EF"/>
    <w:rsid w:val="00414BD4"/>
    <w:rsid w:val="00437AA9"/>
    <w:rsid w:val="00446CD7"/>
    <w:rsid w:val="00487F47"/>
    <w:rsid w:val="005410E7"/>
    <w:rsid w:val="005734DD"/>
    <w:rsid w:val="005B49B1"/>
    <w:rsid w:val="005E2F7F"/>
    <w:rsid w:val="00615292"/>
    <w:rsid w:val="0068500F"/>
    <w:rsid w:val="00757B58"/>
    <w:rsid w:val="00816785"/>
    <w:rsid w:val="009D2526"/>
    <w:rsid w:val="009F0309"/>
    <w:rsid w:val="00A50BE5"/>
    <w:rsid w:val="00B74BAC"/>
    <w:rsid w:val="00BB5BD4"/>
    <w:rsid w:val="00BC0796"/>
    <w:rsid w:val="00C27910"/>
    <w:rsid w:val="00C90BA4"/>
    <w:rsid w:val="00C9320A"/>
    <w:rsid w:val="00CA494B"/>
    <w:rsid w:val="00CA5C98"/>
    <w:rsid w:val="00CC5287"/>
    <w:rsid w:val="00CD6CED"/>
    <w:rsid w:val="00CE1119"/>
    <w:rsid w:val="00CE2100"/>
    <w:rsid w:val="00CF7CE7"/>
    <w:rsid w:val="00D17187"/>
    <w:rsid w:val="00D323BB"/>
    <w:rsid w:val="00DD66E0"/>
    <w:rsid w:val="00E448CE"/>
    <w:rsid w:val="00E8325B"/>
    <w:rsid w:val="00EA68A3"/>
    <w:rsid w:val="00EE739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674A8"/>
  <w15:chartTrackingRefBased/>
  <w15:docId w15:val="{C4CDEE2A-0D6D-4CAF-99F4-438B2F1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6E"/>
  </w:style>
  <w:style w:type="paragraph" w:styleId="Footer">
    <w:name w:val="footer"/>
    <w:basedOn w:val="Normal"/>
    <w:link w:val="FooterChar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6E"/>
  </w:style>
  <w:style w:type="table" w:styleId="TableGrid">
    <w:name w:val="Table Grid"/>
    <w:basedOn w:val="TableNormal"/>
    <w:uiPriority w:val="59"/>
    <w:qFormat/>
    <w:rsid w:val="0038006E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7575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A5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Mengxi Grace (Dr)</dc:creator>
  <cp:keywords/>
  <dc:description/>
  <cp:lastModifiedBy>Wang Mengxi Grace (Dr)</cp:lastModifiedBy>
  <cp:revision>3</cp:revision>
  <dcterms:created xsi:type="dcterms:W3CDTF">2018-10-04T05:15:00Z</dcterms:created>
  <dcterms:modified xsi:type="dcterms:W3CDTF">2018-10-04T05:15:00Z</dcterms:modified>
</cp:coreProperties>
</file>